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3F702" w14:textId="6DDC59F0" w:rsidR="00D54363" w:rsidRDefault="00DD6B6A" w:rsidP="001A0F47">
      <w:pPr>
        <w:spacing w:after="0"/>
        <w:jc w:val="center"/>
      </w:pPr>
      <w:r>
        <w:rPr>
          <w:rFonts w:ascii="Times New Roman" w:eastAsia="Times New Roman" w:hAnsi="Times New Roman" w:cs="Times New Roman"/>
          <w:sz w:val="24"/>
        </w:rPr>
        <w:tab/>
      </w:r>
      <w:r>
        <w:rPr>
          <w:rFonts w:ascii="Arial" w:eastAsia="Arial" w:hAnsi="Arial" w:cs="Arial"/>
        </w:rPr>
        <w:t xml:space="preserve"> </w:t>
      </w:r>
    </w:p>
    <w:p w14:paraId="00D3FFBA" w14:textId="136EB0D5" w:rsidR="00D54363" w:rsidRPr="001A0F47" w:rsidRDefault="001A0F47" w:rsidP="001A0F47">
      <w:pPr>
        <w:spacing w:after="0"/>
        <w:ind w:right="1"/>
        <w:jc w:val="center"/>
      </w:pPr>
      <w:r>
        <w:rPr>
          <w:rFonts w:ascii="Arial" w:eastAsia="Arial" w:hAnsi="Arial" w:cs="Arial"/>
          <w:b/>
          <w:sz w:val="20"/>
          <w:u w:val="single" w:color="000000"/>
        </w:rPr>
        <w:t>Visual Storytelling Rationale</w:t>
      </w:r>
    </w:p>
    <w:p w14:paraId="29A19E26" w14:textId="383CE548" w:rsidR="001A0F47" w:rsidRDefault="001A0F47">
      <w:pPr>
        <w:spacing w:after="18"/>
        <w:ind w:right="61"/>
        <w:jc w:val="center"/>
        <w:rPr>
          <w:rFonts w:ascii="Arial" w:eastAsia="Arial" w:hAnsi="Arial" w:cs="Arial"/>
          <w:b/>
          <w:sz w:val="20"/>
          <w:u w:val="single" w:color="000000"/>
        </w:rPr>
      </w:pPr>
    </w:p>
    <w:p w14:paraId="584DD0D6" w14:textId="77777777" w:rsidR="001A0F47" w:rsidRPr="008C392D" w:rsidRDefault="001A0F47" w:rsidP="001A0F47">
      <w:pPr>
        <w:spacing w:after="0" w:line="240" w:lineRule="auto"/>
        <w:rPr>
          <w:rFonts w:ascii="Times New Roman" w:eastAsia="Times New Roman" w:hAnsi="Times New Roman" w:cs="Times New Roman"/>
          <w:b/>
          <w:bCs/>
          <w:color w:val="auto"/>
          <w:sz w:val="24"/>
        </w:rPr>
      </w:pPr>
      <w:r w:rsidRPr="008C392D">
        <w:rPr>
          <w:rFonts w:ascii="Arial" w:eastAsia="Times New Roman" w:hAnsi="Arial" w:cs="Arial"/>
          <w:b/>
          <w:bCs/>
          <w:szCs w:val="22"/>
        </w:rPr>
        <w:t xml:space="preserve">The use of visual storytelling supports the research process in three </w:t>
      </w:r>
      <w:proofErr w:type="gramStart"/>
      <w:r w:rsidRPr="008C392D">
        <w:rPr>
          <w:rFonts w:ascii="Arial" w:eastAsia="Times New Roman" w:hAnsi="Arial" w:cs="Arial"/>
          <w:b/>
          <w:bCs/>
          <w:szCs w:val="22"/>
        </w:rPr>
        <w:t>key ways</w:t>
      </w:r>
      <w:proofErr w:type="gramEnd"/>
      <w:r w:rsidRPr="008C392D">
        <w:rPr>
          <w:rFonts w:ascii="Arial" w:eastAsia="Times New Roman" w:hAnsi="Arial" w:cs="Arial"/>
          <w:b/>
          <w:bCs/>
          <w:szCs w:val="22"/>
        </w:rPr>
        <w:t>: co-production, knowledge translation, and routes to impact. </w:t>
      </w:r>
    </w:p>
    <w:p w14:paraId="3C517B22" w14:textId="77777777" w:rsidR="001A0F47" w:rsidRPr="001A0F47" w:rsidRDefault="001A0F47" w:rsidP="001A0F47">
      <w:pPr>
        <w:spacing w:after="0" w:line="240" w:lineRule="auto"/>
        <w:rPr>
          <w:rFonts w:ascii="Times New Roman" w:eastAsia="Times New Roman" w:hAnsi="Times New Roman" w:cs="Times New Roman"/>
          <w:color w:val="auto"/>
          <w:sz w:val="24"/>
        </w:rPr>
      </w:pPr>
    </w:p>
    <w:p w14:paraId="1CED9594" w14:textId="2B47B480" w:rsidR="001A0F47" w:rsidRPr="001A0F47" w:rsidRDefault="001A0F47" w:rsidP="001A0F47">
      <w:pPr>
        <w:spacing w:after="0" w:line="240" w:lineRule="auto"/>
        <w:rPr>
          <w:rFonts w:ascii="Times New Roman" w:eastAsia="Times New Roman" w:hAnsi="Times New Roman" w:cs="Times New Roman"/>
          <w:color w:val="auto"/>
          <w:sz w:val="24"/>
        </w:rPr>
      </w:pPr>
      <w:r w:rsidRPr="001A0F47">
        <w:rPr>
          <w:rFonts w:ascii="Arial" w:eastAsia="Times New Roman" w:hAnsi="Arial" w:cs="Arial"/>
          <w:szCs w:val="22"/>
        </w:rPr>
        <w:t>Visual storytelling - using images to evoke emotional and strategic narratives - is an invaluable part of research co-production through ‘live scribing’. Live scribing - sometimes known as graphic facilitation</w:t>
      </w:r>
      <w:r>
        <w:rPr>
          <w:rFonts w:ascii="Arial" w:eastAsia="Times New Roman" w:hAnsi="Arial" w:cs="Arial"/>
          <w:szCs w:val="22"/>
        </w:rPr>
        <w:t xml:space="preserve"> -</w:t>
      </w:r>
      <w:r w:rsidRPr="001A0F47">
        <w:rPr>
          <w:rFonts w:ascii="Arial" w:eastAsia="Times New Roman" w:hAnsi="Arial" w:cs="Arial"/>
          <w:szCs w:val="22"/>
        </w:rPr>
        <w:t xml:space="preserve"> is the live illustration of ideas, processes, and stories by a ‘scribe</w:t>
      </w:r>
      <w:r w:rsidR="008C392D" w:rsidRPr="001A0F47">
        <w:rPr>
          <w:rFonts w:ascii="Arial" w:eastAsia="Times New Roman" w:hAnsi="Arial" w:cs="Arial"/>
          <w:szCs w:val="22"/>
        </w:rPr>
        <w:t>’ in</w:t>
      </w:r>
      <w:r w:rsidRPr="001A0F47">
        <w:rPr>
          <w:rFonts w:ascii="Arial" w:eastAsia="Times New Roman" w:hAnsi="Arial" w:cs="Arial"/>
          <w:szCs w:val="22"/>
        </w:rPr>
        <w:t xml:space="preserve"> collaboration with research participants to facilitate group understanding. Using reflective mirroring, a live scribe deepens and democratises the relationship between researchers and service-users to improve the provision of services in a truly collaborative way (Bird, 2018; Blackstock et al., 2015). Qualitative evidence from healthcare research demonstrates that when live scribing is used in co-production, it improves patient ownership, idea generation and satisfaction with re-designed services, from adolescent diabetes clinics (Blac</w:t>
      </w:r>
      <w:r w:rsidR="009872F7">
        <w:rPr>
          <w:rFonts w:ascii="Arial" w:eastAsia="Times New Roman" w:hAnsi="Arial" w:cs="Arial"/>
          <w:szCs w:val="22"/>
        </w:rPr>
        <w:t>k</w:t>
      </w:r>
      <w:r w:rsidRPr="001A0F47">
        <w:rPr>
          <w:rFonts w:ascii="Arial" w:eastAsia="Times New Roman" w:hAnsi="Arial" w:cs="Arial"/>
          <w:szCs w:val="22"/>
        </w:rPr>
        <w:t>stock et al., 2015) and oncology services (D</w:t>
      </w:r>
      <w:r w:rsidR="009872F7">
        <w:rPr>
          <w:rFonts w:ascii="Arial" w:eastAsia="Times New Roman" w:hAnsi="Arial" w:cs="Arial"/>
          <w:szCs w:val="22"/>
        </w:rPr>
        <w:t>e</w:t>
      </w:r>
      <w:r w:rsidRPr="001A0F47">
        <w:rPr>
          <w:rFonts w:ascii="Arial" w:eastAsia="Times New Roman" w:hAnsi="Arial" w:cs="Arial"/>
          <w:szCs w:val="22"/>
        </w:rPr>
        <w:t>l Mas et al., 2020), to local climate change effects on health (Staffer, 2014).</w:t>
      </w:r>
    </w:p>
    <w:p w14:paraId="61901A84" w14:textId="6DEA3D68" w:rsidR="001A0F47" w:rsidRPr="001A0F47" w:rsidRDefault="001A0F47" w:rsidP="001A0F47">
      <w:pPr>
        <w:spacing w:after="0" w:line="240" w:lineRule="auto"/>
        <w:rPr>
          <w:rFonts w:ascii="Times New Roman" w:eastAsia="Times New Roman" w:hAnsi="Times New Roman" w:cs="Times New Roman"/>
          <w:color w:val="auto"/>
          <w:sz w:val="24"/>
        </w:rPr>
      </w:pPr>
    </w:p>
    <w:p w14:paraId="2ACDA110" w14:textId="77777777" w:rsidR="008C392D" w:rsidRDefault="001A0F47" w:rsidP="001A0F47">
      <w:pPr>
        <w:spacing w:after="0" w:line="240" w:lineRule="auto"/>
        <w:rPr>
          <w:rFonts w:ascii="Arial" w:eastAsia="Times New Roman" w:hAnsi="Arial" w:cs="Arial"/>
          <w:szCs w:val="22"/>
        </w:rPr>
      </w:pPr>
      <w:r w:rsidRPr="001A0F47">
        <w:rPr>
          <w:rFonts w:ascii="Arial" w:eastAsia="Times New Roman" w:hAnsi="Arial" w:cs="Arial"/>
          <w:szCs w:val="22"/>
        </w:rPr>
        <w:t>Visual storytelling is also a catalyst for knowledge translation beyond academia and forging routes to impact. Visual stories are more accessible and easily understood than traditional research papers due to</w:t>
      </w:r>
      <w:r w:rsidR="008C392D">
        <w:rPr>
          <w:rFonts w:ascii="Arial" w:eastAsia="Times New Roman" w:hAnsi="Arial" w:cs="Arial"/>
          <w:szCs w:val="22"/>
        </w:rPr>
        <w:t xml:space="preserve"> three key factors:</w:t>
      </w:r>
    </w:p>
    <w:p w14:paraId="3D7CA2CA" w14:textId="77777777" w:rsidR="008C392D" w:rsidRDefault="008C392D" w:rsidP="001A0F47">
      <w:pPr>
        <w:spacing w:after="0" w:line="240" w:lineRule="auto"/>
        <w:rPr>
          <w:rFonts w:ascii="Arial" w:eastAsia="Times New Roman" w:hAnsi="Arial" w:cs="Arial"/>
          <w:szCs w:val="22"/>
        </w:rPr>
      </w:pPr>
    </w:p>
    <w:p w14:paraId="7D332426" w14:textId="62EA1905" w:rsidR="008C392D" w:rsidRPr="008C392D" w:rsidRDefault="008C392D" w:rsidP="008C392D">
      <w:pPr>
        <w:pStyle w:val="ListParagraph"/>
        <w:numPr>
          <w:ilvl w:val="0"/>
          <w:numId w:val="2"/>
        </w:numPr>
        <w:spacing w:after="0" w:line="240" w:lineRule="auto"/>
        <w:rPr>
          <w:rFonts w:ascii="Times New Roman" w:eastAsia="Times New Roman" w:hAnsi="Times New Roman" w:cs="Times New Roman"/>
          <w:color w:val="auto"/>
          <w:sz w:val="24"/>
        </w:rPr>
      </w:pPr>
      <w:r>
        <w:rPr>
          <w:rFonts w:ascii="Arial" w:eastAsia="Times New Roman" w:hAnsi="Arial" w:cs="Arial"/>
          <w:szCs w:val="22"/>
        </w:rPr>
        <w:t xml:space="preserve">Visuals are </w:t>
      </w:r>
      <w:r w:rsidRPr="008C392D">
        <w:rPr>
          <w:rFonts w:ascii="Arial" w:eastAsia="Times New Roman" w:hAnsi="Arial" w:cs="Arial"/>
          <w:b/>
          <w:bCs/>
          <w:szCs w:val="22"/>
        </w:rPr>
        <w:t>FAST</w:t>
      </w:r>
      <w:r>
        <w:rPr>
          <w:rFonts w:ascii="Arial" w:eastAsia="Times New Roman" w:hAnsi="Arial" w:cs="Arial"/>
          <w:szCs w:val="22"/>
        </w:rPr>
        <w:t xml:space="preserve"> – visuals are processed in 13 milliseconds versus six seconds for a sentence of text (</w:t>
      </w:r>
      <w:r w:rsidR="004D467C">
        <w:rPr>
          <w:rFonts w:ascii="Arial" w:eastAsia="Times New Roman" w:hAnsi="Arial" w:cs="Arial"/>
          <w:szCs w:val="22"/>
        </w:rPr>
        <w:t>Endress &amp; Potter, 2014</w:t>
      </w:r>
      <w:r>
        <w:rPr>
          <w:rFonts w:ascii="Arial" w:eastAsia="Times New Roman" w:hAnsi="Arial" w:cs="Arial"/>
          <w:szCs w:val="22"/>
        </w:rPr>
        <w:t>)</w:t>
      </w:r>
    </w:p>
    <w:p w14:paraId="3CCA6543" w14:textId="3BAFB3FC" w:rsidR="008C392D" w:rsidRPr="008C392D" w:rsidRDefault="008C392D" w:rsidP="008C392D">
      <w:pPr>
        <w:pStyle w:val="ListParagraph"/>
        <w:numPr>
          <w:ilvl w:val="0"/>
          <w:numId w:val="2"/>
        </w:numPr>
        <w:spacing w:after="0" w:line="240" w:lineRule="auto"/>
        <w:rPr>
          <w:rFonts w:ascii="Times New Roman" w:eastAsia="Times New Roman" w:hAnsi="Times New Roman" w:cs="Times New Roman"/>
          <w:color w:val="auto"/>
          <w:sz w:val="24"/>
        </w:rPr>
      </w:pPr>
      <w:r>
        <w:rPr>
          <w:rFonts w:ascii="Arial" w:eastAsia="Times New Roman" w:hAnsi="Arial" w:cs="Arial"/>
          <w:szCs w:val="22"/>
        </w:rPr>
        <w:t xml:space="preserve">Visuals are </w:t>
      </w:r>
      <w:r w:rsidRPr="008C392D">
        <w:rPr>
          <w:rFonts w:ascii="Arial" w:eastAsia="Times New Roman" w:hAnsi="Arial" w:cs="Arial"/>
          <w:b/>
          <w:bCs/>
          <w:szCs w:val="22"/>
        </w:rPr>
        <w:t>MEMORABLE</w:t>
      </w:r>
      <w:r>
        <w:rPr>
          <w:rFonts w:ascii="Arial" w:eastAsia="Times New Roman" w:hAnsi="Arial" w:cs="Arial"/>
          <w:szCs w:val="22"/>
        </w:rPr>
        <w:t xml:space="preserve"> – we are 65% more likely to recall visual information after three days than we are text (Medina, 20</w:t>
      </w:r>
      <w:r w:rsidR="004D467C">
        <w:rPr>
          <w:rFonts w:ascii="Arial" w:eastAsia="Times New Roman" w:hAnsi="Arial" w:cs="Arial"/>
          <w:szCs w:val="22"/>
        </w:rPr>
        <w:t>09</w:t>
      </w:r>
      <w:r>
        <w:rPr>
          <w:rFonts w:ascii="Arial" w:eastAsia="Times New Roman" w:hAnsi="Arial" w:cs="Arial"/>
          <w:szCs w:val="22"/>
        </w:rPr>
        <w:t>)</w:t>
      </w:r>
    </w:p>
    <w:p w14:paraId="7C7EABF1" w14:textId="1698A156" w:rsidR="008C392D" w:rsidRPr="008C392D" w:rsidRDefault="008C392D" w:rsidP="008C392D">
      <w:pPr>
        <w:pStyle w:val="ListParagraph"/>
        <w:numPr>
          <w:ilvl w:val="0"/>
          <w:numId w:val="2"/>
        </w:numPr>
        <w:spacing w:after="0" w:line="240" w:lineRule="auto"/>
        <w:rPr>
          <w:rFonts w:ascii="Times New Roman" w:eastAsia="Times New Roman" w:hAnsi="Times New Roman" w:cs="Times New Roman"/>
          <w:color w:val="auto"/>
          <w:sz w:val="24"/>
        </w:rPr>
      </w:pPr>
      <w:r>
        <w:rPr>
          <w:rFonts w:ascii="Arial" w:eastAsia="Times New Roman" w:hAnsi="Arial" w:cs="Arial"/>
          <w:szCs w:val="22"/>
        </w:rPr>
        <w:t xml:space="preserve">Visuals drive </w:t>
      </w:r>
      <w:r w:rsidRPr="008C392D">
        <w:rPr>
          <w:rFonts w:ascii="Arial" w:eastAsia="Times New Roman" w:hAnsi="Arial" w:cs="Arial"/>
          <w:b/>
          <w:bCs/>
          <w:szCs w:val="22"/>
        </w:rPr>
        <w:t>ACTION</w:t>
      </w:r>
      <w:r>
        <w:rPr>
          <w:rFonts w:ascii="Arial" w:eastAsia="Times New Roman" w:hAnsi="Arial" w:cs="Arial"/>
          <w:szCs w:val="22"/>
        </w:rPr>
        <w:t xml:space="preserve"> – </w:t>
      </w:r>
      <w:r w:rsidRPr="008C392D">
        <w:rPr>
          <w:rFonts w:ascii="Arial" w:eastAsia="Times New Roman" w:hAnsi="Arial" w:cs="Arial"/>
          <w:szCs w:val="22"/>
        </w:rPr>
        <w:t>research articles with a visual abstract benefitted from 170% more views that those without (Ibrahim et al., 2017), and research articles with an animated abstract benefitted from 88% more views (Springer Nature, 2020)</w:t>
      </w:r>
    </w:p>
    <w:p w14:paraId="7E22C92C" w14:textId="77777777" w:rsidR="008C392D" w:rsidRPr="008C392D" w:rsidRDefault="008C392D" w:rsidP="008C392D">
      <w:pPr>
        <w:pStyle w:val="ListParagraph"/>
        <w:spacing w:after="0" w:line="240" w:lineRule="auto"/>
        <w:rPr>
          <w:rFonts w:ascii="Times New Roman" w:eastAsia="Times New Roman" w:hAnsi="Times New Roman" w:cs="Times New Roman"/>
          <w:color w:val="auto"/>
          <w:sz w:val="24"/>
        </w:rPr>
      </w:pPr>
    </w:p>
    <w:p w14:paraId="70562C4B" w14:textId="78722AB8" w:rsidR="001A0F47" w:rsidRPr="008C392D" w:rsidRDefault="001A0F47" w:rsidP="008C392D">
      <w:pPr>
        <w:spacing w:after="0" w:line="240" w:lineRule="auto"/>
        <w:rPr>
          <w:rFonts w:ascii="Times New Roman" w:eastAsia="Times New Roman" w:hAnsi="Times New Roman" w:cs="Times New Roman"/>
          <w:color w:val="auto"/>
          <w:sz w:val="24"/>
        </w:rPr>
      </w:pPr>
      <w:r w:rsidRPr="008C392D">
        <w:rPr>
          <w:rFonts w:ascii="Arial" w:eastAsia="Times New Roman" w:hAnsi="Arial" w:cs="Arial"/>
          <w:szCs w:val="22"/>
        </w:rPr>
        <w:t>Therefore, traditional research reports and text-based outputs alone are poorly positioned to translate knowledge into usable outputs outside of academia. Using visual storytelling enables more stakeholders outside of academia to engage with research, understand its value and put its recommendations into action, increasing the potential for research impact.</w:t>
      </w:r>
    </w:p>
    <w:p w14:paraId="34EE1A21" w14:textId="77777777" w:rsidR="001A0F47" w:rsidRPr="001A0F47" w:rsidRDefault="001A0F47" w:rsidP="001A0F47">
      <w:pPr>
        <w:spacing w:after="0" w:line="240" w:lineRule="auto"/>
        <w:rPr>
          <w:rFonts w:ascii="Times New Roman" w:eastAsia="Times New Roman" w:hAnsi="Times New Roman" w:cs="Times New Roman"/>
          <w:color w:val="auto"/>
          <w:sz w:val="24"/>
        </w:rPr>
      </w:pPr>
    </w:p>
    <w:p w14:paraId="2D6D3895" w14:textId="6261F4BC" w:rsidR="001A0F47" w:rsidRPr="001A0F47" w:rsidRDefault="001A0F47" w:rsidP="001A0F47">
      <w:pPr>
        <w:spacing w:after="0" w:line="240" w:lineRule="auto"/>
        <w:rPr>
          <w:rFonts w:ascii="Times New Roman" w:eastAsia="Times New Roman" w:hAnsi="Times New Roman" w:cs="Times New Roman"/>
          <w:b/>
          <w:bCs/>
          <w:color w:val="auto"/>
          <w:sz w:val="24"/>
        </w:rPr>
      </w:pPr>
      <w:r w:rsidRPr="001A0F47">
        <w:rPr>
          <w:rFonts w:ascii="Arial" w:eastAsia="Times New Roman" w:hAnsi="Arial" w:cs="Arial"/>
          <w:b/>
          <w:bCs/>
          <w:szCs w:val="22"/>
        </w:rPr>
        <w:t>References</w:t>
      </w:r>
    </w:p>
    <w:p w14:paraId="522088BD" w14:textId="77777777" w:rsidR="001A0F47" w:rsidRPr="001A0F47" w:rsidRDefault="001A0F47" w:rsidP="001A0F47">
      <w:pPr>
        <w:spacing w:after="0" w:line="240" w:lineRule="auto"/>
        <w:rPr>
          <w:rFonts w:ascii="Times New Roman" w:eastAsia="Times New Roman" w:hAnsi="Times New Roman" w:cs="Times New Roman"/>
          <w:color w:val="auto"/>
          <w:sz w:val="24"/>
        </w:rPr>
      </w:pPr>
    </w:p>
    <w:p w14:paraId="452AA7FB" w14:textId="5C0F4BB5" w:rsidR="001A0F47" w:rsidRPr="001A0F47" w:rsidRDefault="001A0F47" w:rsidP="001A0F47">
      <w:pPr>
        <w:spacing w:after="0" w:line="240" w:lineRule="auto"/>
        <w:rPr>
          <w:rFonts w:ascii="Times New Roman" w:eastAsia="Times New Roman" w:hAnsi="Times New Roman" w:cs="Times New Roman"/>
          <w:color w:val="auto"/>
          <w:sz w:val="24"/>
        </w:rPr>
      </w:pPr>
      <w:r w:rsidRPr="001A0F47">
        <w:rPr>
          <w:rFonts w:ascii="Arial" w:eastAsia="Times New Roman" w:hAnsi="Arial" w:cs="Arial"/>
          <w:szCs w:val="22"/>
        </w:rPr>
        <w:t xml:space="preserve">Bird, K. (2018) </w:t>
      </w:r>
      <w:r w:rsidRPr="001A0F47">
        <w:rPr>
          <w:rFonts w:ascii="Arial" w:eastAsia="Times New Roman" w:hAnsi="Arial" w:cs="Arial"/>
          <w:i/>
          <w:iCs/>
          <w:szCs w:val="22"/>
        </w:rPr>
        <w:t>Generative Scribing: A Social Art of the 21st Century,</w:t>
      </w:r>
      <w:r w:rsidRPr="001A0F47">
        <w:rPr>
          <w:rFonts w:ascii="Arial" w:eastAsia="Times New Roman" w:hAnsi="Arial" w:cs="Arial"/>
          <w:szCs w:val="22"/>
        </w:rPr>
        <w:t xml:space="preserve"> Cambridge, </w:t>
      </w:r>
      <w:proofErr w:type="spellStart"/>
      <w:r w:rsidRPr="001A0F47">
        <w:rPr>
          <w:rFonts w:ascii="Arial" w:eastAsia="Times New Roman" w:hAnsi="Arial" w:cs="Arial"/>
          <w:szCs w:val="22"/>
        </w:rPr>
        <w:t>Massachusets</w:t>
      </w:r>
      <w:proofErr w:type="spellEnd"/>
      <w:r w:rsidRPr="001A0F47">
        <w:rPr>
          <w:rFonts w:ascii="Arial" w:eastAsia="Times New Roman" w:hAnsi="Arial" w:cs="Arial"/>
          <w:szCs w:val="22"/>
        </w:rPr>
        <w:t>, PI Press.</w:t>
      </w:r>
    </w:p>
    <w:p w14:paraId="107B228D" w14:textId="6011DA32" w:rsidR="001A0F47" w:rsidRPr="001A0F47" w:rsidRDefault="001A0F47" w:rsidP="001A0F47">
      <w:pPr>
        <w:spacing w:after="0" w:line="240" w:lineRule="auto"/>
        <w:rPr>
          <w:rFonts w:ascii="Times New Roman" w:eastAsia="Times New Roman" w:hAnsi="Times New Roman" w:cs="Times New Roman"/>
          <w:color w:val="auto"/>
          <w:sz w:val="24"/>
        </w:rPr>
      </w:pPr>
    </w:p>
    <w:p w14:paraId="5EE930F2" w14:textId="77777777" w:rsidR="001A0F47" w:rsidRPr="001A0F47" w:rsidRDefault="001A0F47" w:rsidP="001A0F47">
      <w:pPr>
        <w:spacing w:after="0" w:line="240" w:lineRule="auto"/>
        <w:rPr>
          <w:rFonts w:ascii="Times New Roman" w:eastAsia="Times New Roman" w:hAnsi="Times New Roman" w:cs="Times New Roman"/>
          <w:color w:val="auto"/>
          <w:sz w:val="24"/>
        </w:rPr>
      </w:pPr>
      <w:r w:rsidRPr="001A0F47">
        <w:rPr>
          <w:rFonts w:ascii="Arial" w:eastAsia="Times New Roman" w:hAnsi="Arial" w:cs="Arial"/>
          <w:szCs w:val="22"/>
        </w:rPr>
        <w:t>Blackstock, S. et al. (2015) ‘</w:t>
      </w:r>
      <w:r w:rsidRPr="001A0F47">
        <w:rPr>
          <w:rFonts w:ascii="Arial" w:eastAsia="Times New Roman" w:hAnsi="Arial" w:cs="Arial"/>
          <w:i/>
          <w:iCs/>
          <w:szCs w:val="22"/>
        </w:rPr>
        <w:t xml:space="preserve">Using co-production and graphic facilitation to improve patient experience in type 1 diabetes mellitus,’ </w:t>
      </w:r>
      <w:r w:rsidRPr="001A0F47">
        <w:rPr>
          <w:rFonts w:ascii="Arial" w:eastAsia="Times New Roman" w:hAnsi="Arial" w:cs="Arial"/>
          <w:szCs w:val="22"/>
          <w:shd w:val="clear" w:color="auto" w:fill="FFFFFF"/>
        </w:rPr>
        <w:t>Endocrine Abstracts (2015) 39 EP25.</w:t>
      </w:r>
    </w:p>
    <w:p w14:paraId="330796D2" w14:textId="77777777" w:rsidR="001A0F47" w:rsidRPr="001A0F47" w:rsidRDefault="001A0F47" w:rsidP="001A0F47">
      <w:pPr>
        <w:spacing w:after="0" w:line="240" w:lineRule="auto"/>
        <w:rPr>
          <w:rFonts w:ascii="Times New Roman" w:eastAsia="Times New Roman" w:hAnsi="Times New Roman" w:cs="Times New Roman"/>
          <w:color w:val="auto"/>
          <w:sz w:val="24"/>
        </w:rPr>
      </w:pPr>
    </w:p>
    <w:p w14:paraId="4531C723" w14:textId="49CEAFB4" w:rsidR="001A0F47" w:rsidRDefault="001A0F47" w:rsidP="001A0F47">
      <w:pPr>
        <w:spacing w:after="0" w:line="240" w:lineRule="auto"/>
        <w:rPr>
          <w:rFonts w:ascii="Arial" w:eastAsia="Times New Roman" w:hAnsi="Arial" w:cs="Arial"/>
          <w:szCs w:val="22"/>
          <w:u w:val="single"/>
          <w:shd w:val="clear" w:color="auto" w:fill="FFFFFF"/>
        </w:rPr>
      </w:pPr>
      <w:r w:rsidRPr="001A0F47">
        <w:rPr>
          <w:rFonts w:ascii="Arial" w:eastAsia="Times New Roman" w:hAnsi="Arial" w:cs="Arial"/>
          <w:szCs w:val="22"/>
        </w:rPr>
        <w:t>Del Mas, F. et al. (2020) ‘</w:t>
      </w:r>
      <w:r w:rsidRPr="001A0F47">
        <w:rPr>
          <w:rFonts w:ascii="Arial" w:eastAsia="Times New Roman" w:hAnsi="Arial" w:cs="Arial"/>
          <w:i/>
          <w:iCs/>
          <w:szCs w:val="22"/>
        </w:rPr>
        <w:t xml:space="preserve">Adopting a knowledge translation approach in healthcare co-production. A case study’ </w:t>
      </w:r>
      <w:hyperlink r:id="rId7" w:history="1">
        <w:r w:rsidRPr="001A0F47">
          <w:rPr>
            <w:rFonts w:ascii="Arial" w:eastAsia="Times New Roman" w:hAnsi="Arial" w:cs="Arial"/>
            <w:szCs w:val="22"/>
            <w:u w:val="single"/>
            <w:shd w:val="clear" w:color="auto" w:fill="FFFFFF"/>
          </w:rPr>
          <w:t>Management Decision</w:t>
        </w:r>
      </w:hyperlink>
      <w:r w:rsidRPr="001A0F47">
        <w:rPr>
          <w:rFonts w:ascii="Arial" w:eastAsia="Times New Roman" w:hAnsi="Arial" w:cs="Arial"/>
          <w:szCs w:val="22"/>
          <w:shd w:val="clear" w:color="auto" w:fill="FFFFFF"/>
        </w:rPr>
        <w:t xml:space="preserve">, Vol. ahead-of-print No. ahead-of-print. </w:t>
      </w:r>
      <w:hyperlink r:id="rId8" w:history="1">
        <w:r w:rsidRPr="001A0F47">
          <w:rPr>
            <w:rFonts w:ascii="Arial" w:eastAsia="Times New Roman" w:hAnsi="Arial" w:cs="Arial"/>
            <w:szCs w:val="22"/>
            <w:u w:val="single"/>
            <w:shd w:val="clear" w:color="auto" w:fill="FFFFFF"/>
          </w:rPr>
          <w:t>https://doi.org/10.1108/MD-10-2019-1444</w:t>
        </w:r>
      </w:hyperlink>
    </w:p>
    <w:p w14:paraId="193772E5" w14:textId="7F3F813F" w:rsidR="004D467C" w:rsidRDefault="004D467C" w:rsidP="001A0F47">
      <w:pPr>
        <w:spacing w:after="0" w:line="240" w:lineRule="auto"/>
        <w:rPr>
          <w:rFonts w:ascii="Arial" w:eastAsia="Times New Roman" w:hAnsi="Arial" w:cs="Arial"/>
          <w:szCs w:val="22"/>
          <w:u w:val="single"/>
          <w:shd w:val="clear" w:color="auto" w:fill="FFFFFF"/>
        </w:rPr>
      </w:pPr>
    </w:p>
    <w:p w14:paraId="424E47B8" w14:textId="3144D470" w:rsidR="004D467C" w:rsidRPr="004D467C" w:rsidRDefault="004D467C" w:rsidP="001A0F47">
      <w:pPr>
        <w:spacing w:after="0" w:line="240" w:lineRule="auto"/>
        <w:rPr>
          <w:rFonts w:ascii="Arial" w:eastAsia="Times New Roman" w:hAnsi="Arial" w:cs="Arial"/>
          <w:color w:val="auto"/>
          <w:szCs w:val="22"/>
        </w:rPr>
      </w:pPr>
      <w:r w:rsidRPr="004D467C">
        <w:rPr>
          <w:rFonts w:ascii="Arial" w:eastAsia="Times New Roman" w:hAnsi="Arial" w:cs="Arial"/>
          <w:color w:val="auto"/>
          <w:szCs w:val="22"/>
        </w:rPr>
        <w:t>Endress, A.D., Potter, M.C.</w:t>
      </w:r>
      <w:r>
        <w:rPr>
          <w:rFonts w:ascii="Arial" w:eastAsia="Times New Roman" w:hAnsi="Arial" w:cs="Arial"/>
          <w:color w:val="auto"/>
          <w:szCs w:val="22"/>
        </w:rPr>
        <w:t>, (2014)</w:t>
      </w:r>
      <w:r w:rsidRPr="004D467C">
        <w:rPr>
          <w:rFonts w:ascii="Arial" w:eastAsia="Times New Roman" w:hAnsi="Arial" w:cs="Arial"/>
          <w:color w:val="auto"/>
          <w:szCs w:val="22"/>
        </w:rPr>
        <w:t xml:space="preserve"> </w:t>
      </w:r>
      <w:r w:rsidRPr="004D467C">
        <w:rPr>
          <w:rFonts w:ascii="Arial" w:eastAsia="Times New Roman" w:hAnsi="Arial" w:cs="Arial"/>
          <w:i/>
          <w:iCs/>
          <w:color w:val="auto"/>
          <w:szCs w:val="22"/>
        </w:rPr>
        <w:t>‘Something from (almost) nothing: buildup of object memory from forgettable single fixations.’</w:t>
      </w:r>
      <w:r w:rsidRPr="004D467C">
        <w:rPr>
          <w:rFonts w:ascii="Arial" w:eastAsia="Times New Roman" w:hAnsi="Arial" w:cs="Arial"/>
          <w:color w:val="auto"/>
          <w:szCs w:val="22"/>
        </w:rPr>
        <w:t xml:space="preserve"> Atten Percept </w:t>
      </w:r>
      <w:proofErr w:type="spellStart"/>
      <w:r w:rsidRPr="004D467C">
        <w:rPr>
          <w:rFonts w:ascii="Arial" w:eastAsia="Times New Roman" w:hAnsi="Arial" w:cs="Arial"/>
          <w:color w:val="auto"/>
          <w:szCs w:val="22"/>
        </w:rPr>
        <w:t>Psychophys</w:t>
      </w:r>
      <w:proofErr w:type="spellEnd"/>
      <w:r w:rsidRPr="004D467C">
        <w:rPr>
          <w:rFonts w:ascii="Arial" w:eastAsia="Times New Roman" w:hAnsi="Arial" w:cs="Arial"/>
          <w:color w:val="auto"/>
          <w:szCs w:val="22"/>
        </w:rPr>
        <w:t> </w:t>
      </w:r>
      <w:r w:rsidRPr="004D467C">
        <w:rPr>
          <w:rFonts w:ascii="Arial" w:eastAsia="Times New Roman" w:hAnsi="Arial" w:cs="Arial"/>
          <w:b/>
          <w:bCs/>
          <w:color w:val="auto"/>
          <w:szCs w:val="22"/>
        </w:rPr>
        <w:t>76</w:t>
      </w:r>
      <w:r w:rsidRPr="004D467C">
        <w:rPr>
          <w:rFonts w:ascii="Arial" w:eastAsia="Times New Roman" w:hAnsi="Arial" w:cs="Arial"/>
          <w:color w:val="auto"/>
          <w:szCs w:val="22"/>
        </w:rPr>
        <w:t>, 2413–2423 (2014). https://doi.org/10.3758/s13414-014-0706-3</w:t>
      </w:r>
    </w:p>
    <w:p w14:paraId="21B1632E" w14:textId="77777777" w:rsidR="001A0F47" w:rsidRPr="001A0F47" w:rsidRDefault="001A0F47" w:rsidP="001A0F47">
      <w:pPr>
        <w:spacing w:after="0" w:line="240" w:lineRule="auto"/>
        <w:rPr>
          <w:rFonts w:ascii="Times New Roman" w:eastAsia="Times New Roman" w:hAnsi="Times New Roman" w:cs="Times New Roman"/>
          <w:color w:val="auto"/>
          <w:sz w:val="24"/>
        </w:rPr>
      </w:pPr>
    </w:p>
    <w:p w14:paraId="2D36B0E8" w14:textId="36236BAE" w:rsidR="001A0F47" w:rsidRDefault="001A0F47" w:rsidP="001A0F47">
      <w:pPr>
        <w:spacing w:after="0" w:line="240" w:lineRule="auto"/>
        <w:rPr>
          <w:rFonts w:ascii="Arial" w:eastAsia="Times New Roman" w:hAnsi="Arial" w:cs="Arial"/>
          <w:szCs w:val="22"/>
          <w:u w:val="single"/>
          <w:shd w:val="clear" w:color="auto" w:fill="FFFFFF"/>
        </w:rPr>
      </w:pPr>
      <w:r w:rsidRPr="001A0F47">
        <w:rPr>
          <w:rFonts w:ascii="Arial" w:eastAsia="Times New Roman" w:hAnsi="Arial" w:cs="Arial"/>
          <w:szCs w:val="22"/>
        </w:rPr>
        <w:t>Ibrahim, A. L. et al. (2017)</w:t>
      </w:r>
      <w:r w:rsidRPr="001A0F47">
        <w:rPr>
          <w:rFonts w:ascii="Arial" w:eastAsia="Times New Roman" w:hAnsi="Arial" w:cs="Arial"/>
          <w:i/>
          <w:iCs/>
          <w:szCs w:val="22"/>
        </w:rPr>
        <w:t xml:space="preserve"> ‘Visual Abstracts to Disseminate Research on Social Media’ </w:t>
      </w:r>
      <w:r w:rsidRPr="001A0F47">
        <w:rPr>
          <w:rFonts w:ascii="Arial" w:eastAsia="Times New Roman" w:hAnsi="Arial" w:cs="Arial"/>
          <w:i/>
          <w:iCs/>
          <w:color w:val="3B3030"/>
          <w:sz w:val="20"/>
          <w:szCs w:val="20"/>
          <w:shd w:val="clear" w:color="auto" w:fill="FFFFFF"/>
        </w:rPr>
        <w:t>Annals of Surgery:</w:t>
      </w:r>
      <w:r w:rsidRPr="001A0F47">
        <w:rPr>
          <w:rFonts w:ascii="Arial" w:eastAsia="Times New Roman" w:hAnsi="Arial" w:cs="Arial"/>
          <w:szCs w:val="22"/>
          <w:shd w:val="clear" w:color="auto" w:fill="FFFFFF"/>
        </w:rPr>
        <w:t xml:space="preserve"> </w:t>
      </w:r>
      <w:hyperlink r:id="rId9" w:history="1">
        <w:r w:rsidRPr="001A0F47">
          <w:rPr>
            <w:rFonts w:ascii="Arial" w:eastAsia="Times New Roman" w:hAnsi="Arial" w:cs="Arial"/>
            <w:szCs w:val="22"/>
            <w:u w:val="single"/>
            <w:shd w:val="clear" w:color="auto" w:fill="FFFFFF"/>
          </w:rPr>
          <w:t>December 2017 - Volume 266 - Issue 6 - p e46-e48</w:t>
        </w:r>
      </w:hyperlink>
    </w:p>
    <w:p w14:paraId="07E6B068" w14:textId="380A301E" w:rsidR="008C392D" w:rsidRPr="004D467C" w:rsidRDefault="008C392D" w:rsidP="001A0F47">
      <w:pPr>
        <w:spacing w:after="0" w:line="240" w:lineRule="auto"/>
        <w:rPr>
          <w:rFonts w:ascii="Arial" w:eastAsia="Times New Roman" w:hAnsi="Arial" w:cs="Arial"/>
          <w:szCs w:val="22"/>
          <w:u w:val="single"/>
          <w:shd w:val="clear" w:color="auto" w:fill="FFFFFF"/>
        </w:rPr>
      </w:pPr>
    </w:p>
    <w:p w14:paraId="79E4BA6C" w14:textId="39B85AB4" w:rsidR="008C392D" w:rsidRPr="004D467C" w:rsidRDefault="008C392D" w:rsidP="001A0F47">
      <w:pPr>
        <w:spacing w:after="0" w:line="240" w:lineRule="auto"/>
        <w:rPr>
          <w:rFonts w:ascii="Arial" w:eastAsia="Times New Roman" w:hAnsi="Arial" w:cs="Arial"/>
          <w:color w:val="auto"/>
          <w:szCs w:val="22"/>
        </w:rPr>
      </w:pPr>
      <w:r w:rsidRPr="004D467C">
        <w:rPr>
          <w:rFonts w:ascii="Arial" w:eastAsia="Times New Roman" w:hAnsi="Arial" w:cs="Arial"/>
          <w:color w:val="auto"/>
          <w:szCs w:val="22"/>
        </w:rPr>
        <w:lastRenderedPageBreak/>
        <w:t xml:space="preserve">Medina, J (2009) </w:t>
      </w:r>
      <w:r w:rsidRPr="004D467C">
        <w:rPr>
          <w:rFonts w:ascii="Arial" w:eastAsia="Times New Roman" w:hAnsi="Arial" w:cs="Arial"/>
          <w:i/>
          <w:iCs/>
          <w:color w:val="auto"/>
          <w:szCs w:val="22"/>
        </w:rPr>
        <w:t>Brain Rules: 12 Principles for Surviving and thriving at Work, Home and School,</w:t>
      </w:r>
      <w:r w:rsidRPr="004D467C">
        <w:rPr>
          <w:rFonts w:ascii="Arial" w:eastAsia="Times New Roman" w:hAnsi="Arial" w:cs="Arial"/>
          <w:color w:val="auto"/>
          <w:szCs w:val="22"/>
        </w:rPr>
        <w:t xml:space="preserve"> </w:t>
      </w:r>
      <w:proofErr w:type="spellStart"/>
      <w:r w:rsidR="004D467C" w:rsidRPr="004D467C">
        <w:rPr>
          <w:rFonts w:ascii="Arial" w:eastAsia="Times New Roman" w:hAnsi="Arial" w:cs="Arial"/>
          <w:color w:val="auto"/>
          <w:szCs w:val="22"/>
        </w:rPr>
        <w:t>Massachusets</w:t>
      </w:r>
      <w:proofErr w:type="spellEnd"/>
      <w:r w:rsidR="004D467C" w:rsidRPr="004D467C">
        <w:rPr>
          <w:rFonts w:ascii="Arial" w:eastAsia="Times New Roman" w:hAnsi="Arial" w:cs="Arial"/>
          <w:i/>
          <w:iCs/>
          <w:color w:val="auto"/>
          <w:szCs w:val="22"/>
        </w:rPr>
        <w:t xml:space="preserve">, </w:t>
      </w:r>
      <w:r w:rsidRPr="004D467C">
        <w:rPr>
          <w:rFonts w:ascii="Arial" w:eastAsia="Times New Roman" w:hAnsi="Arial" w:cs="Arial"/>
          <w:color w:val="auto"/>
          <w:szCs w:val="22"/>
        </w:rPr>
        <w:t>Pear Press</w:t>
      </w:r>
    </w:p>
    <w:p w14:paraId="262D7BEA" w14:textId="77777777" w:rsidR="001A0F47" w:rsidRPr="001A0F47" w:rsidRDefault="001A0F47" w:rsidP="001A0F47">
      <w:pPr>
        <w:spacing w:after="0" w:line="240" w:lineRule="auto"/>
        <w:rPr>
          <w:rFonts w:ascii="Times New Roman" w:eastAsia="Times New Roman" w:hAnsi="Times New Roman" w:cs="Times New Roman"/>
          <w:color w:val="auto"/>
          <w:sz w:val="24"/>
        </w:rPr>
      </w:pPr>
    </w:p>
    <w:p w14:paraId="39F78C5C" w14:textId="77777777" w:rsidR="001A0F47" w:rsidRPr="001A0F47" w:rsidRDefault="001A0F47" w:rsidP="001A0F47">
      <w:pPr>
        <w:spacing w:after="0" w:line="240" w:lineRule="auto"/>
        <w:rPr>
          <w:rFonts w:ascii="Times New Roman" w:eastAsia="Times New Roman" w:hAnsi="Times New Roman" w:cs="Times New Roman"/>
          <w:color w:val="auto"/>
          <w:sz w:val="24"/>
        </w:rPr>
      </w:pPr>
      <w:r w:rsidRPr="001A0F47">
        <w:rPr>
          <w:rFonts w:ascii="Arial" w:eastAsia="Times New Roman" w:hAnsi="Arial" w:cs="Arial"/>
          <w:szCs w:val="22"/>
        </w:rPr>
        <w:t>Springer Nature (2018) ‘</w:t>
      </w:r>
      <w:r w:rsidRPr="001A0F47">
        <w:rPr>
          <w:rFonts w:ascii="Arial" w:eastAsia="Times New Roman" w:hAnsi="Arial" w:cs="Arial"/>
          <w:i/>
          <w:iCs/>
          <w:szCs w:val="22"/>
        </w:rPr>
        <w:t xml:space="preserve">Maximise Your Visibility’ </w:t>
      </w:r>
      <w:r w:rsidRPr="001A0F47">
        <w:rPr>
          <w:rFonts w:ascii="Arial" w:eastAsia="Times New Roman" w:hAnsi="Arial" w:cs="Arial"/>
          <w:szCs w:val="22"/>
        </w:rPr>
        <w:t xml:space="preserve">accessed at: </w:t>
      </w:r>
      <w:hyperlink r:id="rId10" w:history="1">
        <w:r w:rsidRPr="001A0F47">
          <w:rPr>
            <w:rFonts w:ascii="Arial" w:eastAsia="Times New Roman" w:hAnsi="Arial" w:cs="Arial"/>
            <w:color w:val="1155CC"/>
            <w:szCs w:val="22"/>
            <w:u w:val="single"/>
          </w:rPr>
          <w:t>https://www.springernature.com/gp/researchers/article-promotion</w:t>
        </w:r>
      </w:hyperlink>
    </w:p>
    <w:p w14:paraId="68D082C8" w14:textId="69B7981B" w:rsidR="001A0F47" w:rsidRPr="001A0F47" w:rsidRDefault="001A0F47" w:rsidP="001A0F47">
      <w:pPr>
        <w:spacing w:after="0" w:line="240" w:lineRule="auto"/>
        <w:rPr>
          <w:rFonts w:ascii="Times New Roman" w:eastAsia="Times New Roman" w:hAnsi="Times New Roman" w:cs="Times New Roman"/>
          <w:color w:val="auto"/>
          <w:sz w:val="24"/>
        </w:rPr>
      </w:pPr>
    </w:p>
    <w:p w14:paraId="223618EF" w14:textId="7713FA97" w:rsidR="001A0F47" w:rsidRPr="001A0F47" w:rsidRDefault="001A0F47" w:rsidP="001A0F47">
      <w:pPr>
        <w:spacing w:after="0" w:line="240" w:lineRule="auto"/>
        <w:rPr>
          <w:rFonts w:ascii="Times New Roman" w:eastAsia="Times New Roman" w:hAnsi="Times New Roman" w:cs="Times New Roman"/>
          <w:color w:val="auto"/>
          <w:sz w:val="24"/>
        </w:rPr>
      </w:pPr>
      <w:r w:rsidRPr="001A0F47">
        <w:rPr>
          <w:rFonts w:ascii="Arial" w:eastAsia="Times New Roman" w:hAnsi="Arial" w:cs="Arial"/>
          <w:szCs w:val="22"/>
        </w:rPr>
        <w:t>Staffer, L.J. (2014) ‘</w:t>
      </w:r>
      <w:r w:rsidRPr="001A0F47">
        <w:rPr>
          <w:rFonts w:ascii="Arial" w:eastAsia="Times New Roman" w:hAnsi="Arial" w:cs="Arial"/>
          <w:i/>
          <w:iCs/>
          <w:szCs w:val="22"/>
        </w:rPr>
        <w:t xml:space="preserve">Making Sense of Local Climate Change in Rural Tanzania Through Knowledge Co-Production’ </w:t>
      </w:r>
      <w:hyperlink r:id="rId11" w:history="1">
        <w:r w:rsidRPr="001A0F47">
          <w:rPr>
            <w:rFonts w:ascii="Arial" w:eastAsia="Times New Roman" w:hAnsi="Arial" w:cs="Arial"/>
            <w:color w:val="404041"/>
            <w:szCs w:val="22"/>
            <w:u w:val="single"/>
          </w:rPr>
          <w:t>J. of Ethnobiology, 34(3)</w:t>
        </w:r>
      </w:hyperlink>
      <w:r w:rsidRPr="001A0F47">
        <w:rPr>
          <w:rFonts w:ascii="Arial" w:eastAsia="Times New Roman" w:hAnsi="Arial" w:cs="Arial"/>
          <w:color w:val="404041"/>
          <w:szCs w:val="22"/>
        </w:rPr>
        <w:t>:315-334 (2014). </w:t>
      </w:r>
    </w:p>
    <w:p w14:paraId="5E3311FB" w14:textId="58F55D48" w:rsidR="008C392D" w:rsidRPr="001C5F88" w:rsidRDefault="008C392D" w:rsidP="008C392D">
      <w:pPr>
        <w:spacing w:after="0" w:line="240" w:lineRule="auto"/>
        <w:rPr>
          <w:rFonts w:ascii="Arial" w:hAnsi="Arial" w:cs="Arial"/>
        </w:rPr>
      </w:pPr>
    </w:p>
    <w:p w14:paraId="01EAA31A" w14:textId="0460096E" w:rsidR="001C5F88" w:rsidRPr="001C5F88" w:rsidRDefault="001C5F88" w:rsidP="008C392D">
      <w:pPr>
        <w:spacing w:after="0" w:line="240" w:lineRule="auto"/>
        <w:rPr>
          <w:rFonts w:ascii="Arial" w:hAnsi="Arial" w:cs="Arial"/>
        </w:rPr>
      </w:pPr>
      <w:r w:rsidRPr="001C5F88">
        <w:rPr>
          <w:rFonts w:ascii="Arial" w:hAnsi="Arial" w:cs="Arial"/>
        </w:rPr>
        <w:t>Vaughn, L. M., &amp; Jacquez, F. (2020). Participatory Research Methods – Choice Points in the Research Process. </w:t>
      </w:r>
      <w:r w:rsidRPr="001C5F88">
        <w:rPr>
          <w:rFonts w:ascii="Arial" w:hAnsi="Arial" w:cs="Arial"/>
          <w:i/>
          <w:iCs/>
        </w:rPr>
        <w:t>Journal of Participatory Research Methods</w:t>
      </w:r>
      <w:r w:rsidRPr="001C5F88">
        <w:rPr>
          <w:rFonts w:ascii="Arial" w:hAnsi="Arial" w:cs="Arial"/>
        </w:rPr>
        <w:t>, </w:t>
      </w:r>
      <w:r w:rsidRPr="001C5F88">
        <w:rPr>
          <w:rFonts w:ascii="Arial" w:hAnsi="Arial" w:cs="Arial"/>
          <w:i/>
          <w:iCs/>
        </w:rPr>
        <w:t>1</w:t>
      </w:r>
      <w:r w:rsidRPr="001C5F88">
        <w:rPr>
          <w:rFonts w:ascii="Arial" w:hAnsi="Arial" w:cs="Arial"/>
        </w:rPr>
        <w:t>(1). </w:t>
      </w:r>
      <w:hyperlink r:id="rId12" w:history="1">
        <w:r w:rsidRPr="001C5F88">
          <w:rPr>
            <w:rStyle w:val="Hyperlink"/>
            <w:rFonts w:ascii="Arial" w:hAnsi="Arial" w:cs="Arial"/>
          </w:rPr>
          <w:t>https://doi.org/10.35844/001c.13244</w:t>
        </w:r>
      </w:hyperlink>
    </w:p>
    <w:p w14:paraId="186D2FB6" w14:textId="13592ADA" w:rsidR="00D54363" w:rsidRDefault="00D54363">
      <w:pPr>
        <w:tabs>
          <w:tab w:val="right" w:pos="9131"/>
        </w:tabs>
        <w:spacing w:after="0"/>
      </w:pPr>
    </w:p>
    <w:sectPr w:rsidR="00D54363" w:rsidSect="001A0F47">
      <w:headerReference w:type="default" r:id="rId13"/>
      <w:footerReference w:type="even" r:id="rId14"/>
      <w:footerReference w:type="default" r:id="rId15"/>
      <w:pgSz w:w="11906" w:h="16838"/>
      <w:pgMar w:top="1118" w:right="1346" w:bottom="1440" w:left="14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ADE1B" w14:textId="77777777" w:rsidR="00982DF9" w:rsidRDefault="00982DF9" w:rsidP="001A0F47">
      <w:pPr>
        <w:spacing w:after="0" w:line="240" w:lineRule="auto"/>
      </w:pPr>
      <w:r>
        <w:separator/>
      </w:r>
    </w:p>
  </w:endnote>
  <w:endnote w:type="continuationSeparator" w:id="0">
    <w:p w14:paraId="18107ECD" w14:textId="77777777" w:rsidR="00982DF9" w:rsidRDefault="00982DF9" w:rsidP="001A0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6908102"/>
      <w:docPartObj>
        <w:docPartGallery w:val="Page Numbers (Bottom of Page)"/>
        <w:docPartUnique/>
      </w:docPartObj>
    </w:sdtPr>
    <w:sdtContent>
      <w:p w14:paraId="29163260" w14:textId="6F300FF9" w:rsidR="001A0F47" w:rsidRDefault="001A0F47" w:rsidP="003976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71A282" w14:textId="77777777" w:rsidR="001A0F47" w:rsidRDefault="001A0F47" w:rsidP="001A0F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9414909"/>
      <w:docPartObj>
        <w:docPartGallery w:val="Page Numbers (Bottom of Page)"/>
        <w:docPartUnique/>
      </w:docPartObj>
    </w:sdtPr>
    <w:sdtContent>
      <w:p w14:paraId="5CB59526" w14:textId="0C3B845A" w:rsidR="001A0F47" w:rsidRDefault="001A0F47" w:rsidP="003976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395F25" w14:textId="77777777" w:rsidR="001A0F47" w:rsidRDefault="001A0F47" w:rsidP="001A0F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030D4" w14:textId="77777777" w:rsidR="00982DF9" w:rsidRDefault="00982DF9" w:rsidP="001A0F47">
      <w:pPr>
        <w:spacing w:after="0" w:line="240" w:lineRule="auto"/>
      </w:pPr>
      <w:r>
        <w:separator/>
      </w:r>
    </w:p>
  </w:footnote>
  <w:footnote w:type="continuationSeparator" w:id="0">
    <w:p w14:paraId="5469E816" w14:textId="77777777" w:rsidR="00982DF9" w:rsidRDefault="00982DF9" w:rsidP="001A0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A033F" w14:textId="1448CC7E" w:rsidR="001A0F47" w:rsidRDefault="001A0F47" w:rsidP="001A0F47">
    <w:pPr>
      <w:pStyle w:val="Header"/>
    </w:pPr>
    <w:r>
      <w:rPr>
        <w:noProof/>
      </w:rPr>
      <w:drawing>
        <wp:anchor distT="0" distB="0" distL="114300" distR="114300" simplePos="0" relativeHeight="251659264" behindDoc="0" locked="0" layoutInCell="1" allowOverlap="0" wp14:anchorId="7711A988" wp14:editId="12CEB003">
          <wp:simplePos x="0" y="0"/>
          <wp:positionH relativeFrom="page">
            <wp:posOffset>906780</wp:posOffset>
          </wp:positionH>
          <wp:positionV relativeFrom="page">
            <wp:posOffset>313479</wp:posOffset>
          </wp:positionV>
          <wp:extent cx="1855470" cy="380914"/>
          <wp:effectExtent l="0" t="0" r="0" b="0"/>
          <wp:wrapSquare wrapText="bothSides"/>
          <wp:docPr id="33" name="Picture 33" descr="A picture containing drawing, clock&#10;&#10;Description automatically generated"/>
          <wp:cNvGraphicFramePr/>
          <a:graphic xmlns:a="http://schemas.openxmlformats.org/drawingml/2006/main">
            <a:graphicData uri="http://schemas.openxmlformats.org/drawingml/2006/picture">
              <pic:pic xmlns:pic="http://schemas.openxmlformats.org/drawingml/2006/picture">
                <pic:nvPicPr>
                  <pic:cNvPr id="33" name="Picture 33" descr="A picture containing drawing, clock&#10;&#10;Description automatically generated"/>
                  <pic:cNvPicPr/>
                </pic:nvPicPr>
                <pic:blipFill>
                  <a:blip r:embed="rId1"/>
                  <a:stretch>
                    <a:fillRect/>
                  </a:stretch>
                </pic:blipFill>
                <pic:spPr>
                  <a:xfrm>
                    <a:off x="0" y="0"/>
                    <a:ext cx="1855470" cy="3809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449AE"/>
    <w:multiLevelType w:val="hybridMultilevel"/>
    <w:tmpl w:val="CD5AA80A"/>
    <w:lvl w:ilvl="0" w:tplc="1EFABCDE">
      <w:start w:val="3"/>
      <w:numFmt w:val="lowerLetter"/>
      <w:lvlText w:val="%1)"/>
      <w:lvlJc w:val="left"/>
      <w:pPr>
        <w:ind w:left="2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00E433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DB0371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456A67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9C27A7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09CA7A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A8AB98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C92350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E38EC8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23A77BF"/>
    <w:multiLevelType w:val="hybridMultilevel"/>
    <w:tmpl w:val="1F54602C"/>
    <w:lvl w:ilvl="0" w:tplc="1324A666">
      <w:numFmt w:val="bullet"/>
      <w:lvlText w:val="-"/>
      <w:lvlJc w:val="left"/>
      <w:pPr>
        <w:ind w:left="720" w:hanging="360"/>
      </w:pPr>
      <w:rPr>
        <w:rFonts w:ascii="Arial" w:eastAsia="Times New Roman" w:hAnsi="Arial" w:cs="Arial"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27422">
    <w:abstractNumId w:val="0"/>
  </w:num>
  <w:num w:numId="2" w16cid:durableId="597327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363"/>
    <w:rsid w:val="00005FC6"/>
    <w:rsid w:val="000C1560"/>
    <w:rsid w:val="001A0F47"/>
    <w:rsid w:val="001C5F88"/>
    <w:rsid w:val="003E2C58"/>
    <w:rsid w:val="004D467C"/>
    <w:rsid w:val="007553E8"/>
    <w:rsid w:val="008C392D"/>
    <w:rsid w:val="00982DF9"/>
    <w:rsid w:val="009872F7"/>
    <w:rsid w:val="00D54363"/>
    <w:rsid w:val="00DA1F72"/>
    <w:rsid w:val="00DD6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0E67FE"/>
  <w15:docId w15:val="{1887B31D-9A82-614D-A889-8B3A2A01E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ind w:left="10" w:hanging="10"/>
      <w:outlineLvl w:val="0"/>
    </w:pPr>
    <w:rPr>
      <w:rFonts w:ascii="Arial" w:eastAsia="Arial" w:hAnsi="Arial" w:cs="Arial"/>
      <w:b/>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NormalWeb">
    <w:name w:val="Normal (Web)"/>
    <w:basedOn w:val="Normal"/>
    <w:uiPriority w:val="99"/>
    <w:semiHidden/>
    <w:unhideWhenUsed/>
    <w:rsid w:val="001A0F47"/>
    <w:pPr>
      <w:spacing w:before="100" w:beforeAutospacing="1" w:after="100" w:afterAutospacing="1" w:line="240" w:lineRule="auto"/>
    </w:pPr>
    <w:rPr>
      <w:rFonts w:ascii="Times New Roman" w:eastAsia="Times New Roman" w:hAnsi="Times New Roman" w:cs="Times New Roman"/>
      <w:color w:val="auto"/>
      <w:sz w:val="24"/>
    </w:rPr>
  </w:style>
  <w:style w:type="character" w:styleId="Hyperlink">
    <w:name w:val="Hyperlink"/>
    <w:basedOn w:val="DefaultParagraphFont"/>
    <w:uiPriority w:val="99"/>
    <w:unhideWhenUsed/>
    <w:rsid w:val="001A0F47"/>
    <w:rPr>
      <w:color w:val="0000FF"/>
      <w:u w:val="single"/>
    </w:rPr>
  </w:style>
  <w:style w:type="paragraph" w:styleId="Header">
    <w:name w:val="header"/>
    <w:basedOn w:val="Normal"/>
    <w:link w:val="HeaderChar"/>
    <w:uiPriority w:val="99"/>
    <w:unhideWhenUsed/>
    <w:rsid w:val="001A0F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F47"/>
    <w:rPr>
      <w:rFonts w:ascii="Calibri" w:eastAsia="Calibri" w:hAnsi="Calibri" w:cs="Calibri"/>
      <w:color w:val="000000"/>
      <w:sz w:val="22"/>
    </w:rPr>
  </w:style>
  <w:style w:type="paragraph" w:styleId="Footer">
    <w:name w:val="footer"/>
    <w:basedOn w:val="Normal"/>
    <w:link w:val="FooterChar"/>
    <w:uiPriority w:val="99"/>
    <w:unhideWhenUsed/>
    <w:rsid w:val="001A0F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F47"/>
    <w:rPr>
      <w:rFonts w:ascii="Calibri" w:eastAsia="Calibri" w:hAnsi="Calibri" w:cs="Calibri"/>
      <w:color w:val="000000"/>
      <w:sz w:val="22"/>
    </w:rPr>
  </w:style>
  <w:style w:type="character" w:styleId="PageNumber">
    <w:name w:val="page number"/>
    <w:basedOn w:val="DefaultParagraphFont"/>
    <w:uiPriority w:val="99"/>
    <w:semiHidden/>
    <w:unhideWhenUsed/>
    <w:rsid w:val="001A0F47"/>
  </w:style>
  <w:style w:type="paragraph" w:styleId="ListParagraph">
    <w:name w:val="List Paragraph"/>
    <w:basedOn w:val="Normal"/>
    <w:uiPriority w:val="34"/>
    <w:qFormat/>
    <w:rsid w:val="008C392D"/>
    <w:pPr>
      <w:ind w:left="720"/>
      <w:contextualSpacing/>
    </w:pPr>
  </w:style>
  <w:style w:type="character" w:styleId="UnresolvedMention">
    <w:name w:val="Unresolved Mention"/>
    <w:basedOn w:val="DefaultParagraphFont"/>
    <w:uiPriority w:val="99"/>
    <w:semiHidden/>
    <w:unhideWhenUsed/>
    <w:rsid w:val="001C5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749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MD-10-2019-144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merald.com/insight/publication/issn/0025-1747" TargetMode="External"/><Relationship Id="rId12" Type="http://schemas.openxmlformats.org/officeDocument/2006/relationships/hyperlink" Target="https://doi.org/10.35844/001c.1324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oone.org/journals/journal-of-ethnobiology/volume-34/issue-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pringernature.com/gp/researchers/article-promotion" TargetMode="External"/><Relationship Id="rId4" Type="http://schemas.openxmlformats.org/officeDocument/2006/relationships/webSettings" Target="webSettings.xml"/><Relationship Id="rId9" Type="http://schemas.openxmlformats.org/officeDocument/2006/relationships/hyperlink" Target="https://journals.lww.com/annalsofsurgery/toc/2017/1200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Nifty Fox Creative New Contact Details.docx</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Nifty Fox Creative New Contact Details.docx</dc:title>
  <dc:subject/>
  <dc:creator>Laura Evans</dc:creator>
  <cp:keywords/>
  <cp:lastModifiedBy>Laura Evans</cp:lastModifiedBy>
  <cp:revision>3</cp:revision>
  <dcterms:created xsi:type="dcterms:W3CDTF">2024-07-02T17:01:00Z</dcterms:created>
  <dcterms:modified xsi:type="dcterms:W3CDTF">2024-07-03T13:27:00Z</dcterms:modified>
</cp:coreProperties>
</file>